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59" w:rsidRPr="00862E03" w:rsidRDefault="00BC3359" w:rsidP="00E81E66">
      <w:pPr>
        <w:jc w:val="center"/>
        <w:rPr>
          <w:b/>
          <w:bCs/>
          <w:sz w:val="28"/>
          <w:szCs w:val="28"/>
        </w:rPr>
      </w:pPr>
      <w:r w:rsidRPr="00862E03">
        <w:rPr>
          <w:b/>
          <w:bCs/>
          <w:sz w:val="28"/>
          <w:szCs w:val="28"/>
        </w:rPr>
        <w:t>INSTRUCTIVO</w:t>
      </w:r>
      <w:r>
        <w:rPr>
          <w:b/>
          <w:bCs/>
          <w:sz w:val="28"/>
          <w:szCs w:val="28"/>
        </w:rPr>
        <w:t xml:space="preserve"> C</w:t>
      </w:r>
      <w:r w:rsidR="00BA674C">
        <w:rPr>
          <w:b/>
          <w:bCs/>
          <w:sz w:val="28"/>
          <w:szCs w:val="28"/>
        </w:rPr>
        <w:t>ONVOCATORIA BECAS EVC – CIN 2015</w:t>
      </w:r>
    </w:p>
    <w:p w:rsidR="000963AB" w:rsidRDefault="000963AB" w:rsidP="000963AB">
      <w:pPr>
        <w:pStyle w:val="Prrafodelista"/>
        <w:numPr>
          <w:ilvl w:val="0"/>
          <w:numId w:val="1"/>
        </w:numPr>
        <w:jc w:val="both"/>
      </w:pPr>
      <w:r>
        <w:t>Cada IUP participante dispondrá los medios para dar a publicidad la convocatoria (se adjunta afiche).</w:t>
      </w:r>
    </w:p>
    <w:p w:rsidR="00BA674C" w:rsidRPr="00134875" w:rsidRDefault="00BC3359" w:rsidP="00E81E66">
      <w:pPr>
        <w:pStyle w:val="Prrafodelista"/>
        <w:numPr>
          <w:ilvl w:val="0"/>
          <w:numId w:val="1"/>
        </w:numPr>
        <w:jc w:val="both"/>
      </w:pPr>
      <w:r w:rsidRPr="00174C3E">
        <w:t>Antes de la apertura de la convocatoria</w:t>
      </w:r>
      <w:r w:rsidR="00FA499B">
        <w:t>,</w:t>
      </w:r>
      <w:r w:rsidRPr="00174C3E">
        <w:t xml:space="preserve"> la </w:t>
      </w:r>
      <w:r w:rsidR="00671410" w:rsidRPr="00174C3E">
        <w:t>I</w:t>
      </w:r>
      <w:r w:rsidRPr="00174C3E">
        <w:t>UP que lo consid</w:t>
      </w:r>
      <w:r w:rsidR="00FA499B">
        <w:t>ere, informará por nota al CIN</w:t>
      </w:r>
      <w:r w:rsidRPr="00174C3E">
        <w:t xml:space="preserve"> </w:t>
      </w:r>
      <w:r w:rsidRPr="00174C3E">
        <w:rPr>
          <w:b/>
          <w:bCs/>
        </w:rPr>
        <w:t xml:space="preserve">la modalidad de distribución interna que adoptará </w:t>
      </w:r>
      <w:r w:rsidRPr="00174C3E">
        <w:t xml:space="preserve">para el cupo que le corresponda. En caso de no hacerlo las becas serán asignadas por </w:t>
      </w:r>
      <w:r w:rsidRPr="00134875">
        <w:t>orden de mérito.</w:t>
      </w:r>
      <w:r w:rsidR="00BA674C" w:rsidRPr="00134875">
        <w:t xml:space="preserve"> Dicha información, específica de cada IUP, deberá ser incorporada en la publicidad de la convocatoria.</w:t>
      </w:r>
    </w:p>
    <w:p w:rsidR="00BC3359" w:rsidRDefault="00BC3359" w:rsidP="00E81E66">
      <w:pPr>
        <w:pStyle w:val="Prrafodelista"/>
        <w:numPr>
          <w:ilvl w:val="0"/>
          <w:numId w:val="1"/>
        </w:numPr>
        <w:jc w:val="both"/>
      </w:pPr>
      <w:r>
        <w:t xml:space="preserve">Cada </w:t>
      </w:r>
      <w:r w:rsidR="00671410">
        <w:t>I</w:t>
      </w:r>
      <w:r>
        <w:t xml:space="preserve">UP dispondrá las </w:t>
      </w:r>
      <w:r w:rsidRPr="00174C3E">
        <w:t xml:space="preserve">áreas </w:t>
      </w:r>
      <w:r w:rsidR="00671410" w:rsidRPr="00174C3E">
        <w:t xml:space="preserve">administrativas </w:t>
      </w:r>
      <w:r w:rsidRPr="00174C3E">
        <w:t>encargadas</w:t>
      </w:r>
      <w:r>
        <w:t xml:space="preserve"> de recibir las presentacio</w:t>
      </w:r>
      <w:r w:rsidR="00AA142B">
        <w:t>nes, las que deberán constar de una carpeta con:</w:t>
      </w:r>
    </w:p>
    <w:p w:rsidR="0057059E" w:rsidRDefault="00765F32" w:rsidP="00765F32">
      <w:pPr>
        <w:pStyle w:val="Prrafodelista"/>
        <w:numPr>
          <w:ilvl w:val="1"/>
          <w:numId w:val="1"/>
        </w:numPr>
        <w:jc w:val="both"/>
      </w:pPr>
      <w:r w:rsidRPr="00F67155">
        <w:rPr>
          <w:b/>
        </w:rPr>
        <w:t>formulario impreso</w:t>
      </w:r>
      <w:r w:rsidRPr="00765F32">
        <w:t xml:space="preserve"> cumplimentado </w:t>
      </w:r>
      <w:r w:rsidR="00AA142B">
        <w:t xml:space="preserve">todos </w:t>
      </w:r>
      <w:r w:rsidRPr="00765F32">
        <w:t xml:space="preserve">los </w:t>
      </w:r>
      <w:r w:rsidRPr="00765F32">
        <w:t>ítems</w:t>
      </w:r>
      <w:r w:rsidR="0057059E">
        <w:t xml:space="preserve"> </w:t>
      </w:r>
      <w:r w:rsidR="0057059E">
        <w:t xml:space="preserve">(según </w:t>
      </w:r>
      <w:r w:rsidR="00AA142B">
        <w:t xml:space="preserve">modelo 2015 en </w:t>
      </w:r>
      <w:r w:rsidR="0057059E">
        <w:t>archivo adjunto)</w:t>
      </w:r>
      <w:r w:rsidRPr="00765F32">
        <w:t>,</w:t>
      </w:r>
    </w:p>
    <w:p w:rsidR="0057059E" w:rsidRDefault="00765F32" w:rsidP="00765F32">
      <w:pPr>
        <w:pStyle w:val="Prrafodelista"/>
        <w:numPr>
          <w:ilvl w:val="1"/>
          <w:numId w:val="1"/>
        </w:numPr>
        <w:jc w:val="both"/>
      </w:pPr>
      <w:r w:rsidRPr="00F67155">
        <w:rPr>
          <w:b/>
        </w:rPr>
        <w:t>documentación probatoria</w:t>
      </w:r>
      <w:r w:rsidRPr="00765F32">
        <w:t xml:space="preserve"> </w:t>
      </w:r>
      <w:r w:rsidR="0057059E">
        <w:t>adjunta,</w:t>
      </w:r>
    </w:p>
    <w:p w:rsidR="00BC3359" w:rsidRDefault="00765F32" w:rsidP="0057059E">
      <w:pPr>
        <w:pStyle w:val="Prrafodelista"/>
        <w:numPr>
          <w:ilvl w:val="1"/>
          <w:numId w:val="1"/>
        </w:numPr>
        <w:jc w:val="both"/>
      </w:pPr>
      <w:r w:rsidRPr="00F67155">
        <w:rPr>
          <w:b/>
          <w:iCs/>
        </w:rPr>
        <w:t xml:space="preserve">CD </w:t>
      </w:r>
      <w:r w:rsidR="0057059E" w:rsidRPr="00F67155">
        <w:rPr>
          <w:b/>
          <w:iCs/>
        </w:rPr>
        <w:t>(disco compacto)</w:t>
      </w:r>
      <w:r w:rsidR="0057059E">
        <w:rPr>
          <w:iCs/>
        </w:rPr>
        <w:t xml:space="preserve"> </w:t>
      </w:r>
      <w:r w:rsidRPr="00765F32">
        <w:rPr>
          <w:iCs/>
        </w:rPr>
        <w:t xml:space="preserve">con </w:t>
      </w:r>
      <w:r w:rsidRPr="00765F32">
        <w:rPr>
          <w:iCs/>
        </w:rPr>
        <w:t xml:space="preserve">copia del mismo </w:t>
      </w:r>
      <w:r w:rsidR="0057059E">
        <w:rPr>
          <w:iCs/>
        </w:rPr>
        <w:t>formulario</w:t>
      </w:r>
      <w:r w:rsidR="00F67155">
        <w:rPr>
          <w:iCs/>
        </w:rPr>
        <w:t xml:space="preserve"> a)</w:t>
      </w:r>
      <w:r w:rsidR="0057059E">
        <w:rPr>
          <w:iCs/>
        </w:rPr>
        <w:t xml:space="preserve"> </w:t>
      </w:r>
      <w:r w:rsidRPr="00765F32">
        <w:rPr>
          <w:iCs/>
        </w:rPr>
        <w:t xml:space="preserve">y </w:t>
      </w:r>
      <w:r w:rsidR="0057059E">
        <w:rPr>
          <w:iCs/>
        </w:rPr>
        <w:t xml:space="preserve">el </w:t>
      </w:r>
      <w:r w:rsidR="00F67155">
        <w:rPr>
          <w:iCs/>
        </w:rPr>
        <w:t>CV del Director y</w:t>
      </w:r>
      <w:r w:rsidRPr="00765F32">
        <w:rPr>
          <w:iCs/>
        </w:rPr>
        <w:t xml:space="preserve"> Codirector en archivo PDF </w:t>
      </w:r>
      <w:r w:rsidRPr="00765F32">
        <w:t xml:space="preserve">exportado de SIGEVA o </w:t>
      </w:r>
      <w:proofErr w:type="spellStart"/>
      <w:r w:rsidRPr="00765F32">
        <w:t>CVar</w:t>
      </w:r>
      <w:proofErr w:type="spellEnd"/>
      <w:r w:rsidR="0057059E">
        <w:t>,</w:t>
      </w:r>
    </w:p>
    <w:p w:rsidR="00BC3359" w:rsidRDefault="00BC3359" w:rsidP="00AE663E">
      <w:pPr>
        <w:pStyle w:val="Prrafodelista"/>
        <w:numPr>
          <w:ilvl w:val="1"/>
          <w:numId w:val="1"/>
        </w:numPr>
        <w:jc w:val="both"/>
      </w:pPr>
      <w:r w:rsidRPr="00F67155">
        <w:rPr>
          <w:b/>
        </w:rPr>
        <w:t>carta aval</w:t>
      </w:r>
      <w:r>
        <w:t xml:space="preserve"> del director en el caso de que el postulante posea una Beca EVC 201</w:t>
      </w:r>
      <w:r w:rsidR="000963AB">
        <w:t>5</w:t>
      </w:r>
      <w:r>
        <w:t xml:space="preserve"> (se adjunta modelo).</w:t>
      </w:r>
    </w:p>
    <w:p w:rsidR="00BC3359" w:rsidRDefault="00BC3359" w:rsidP="00AA142B">
      <w:pPr>
        <w:pStyle w:val="Prrafodelista"/>
        <w:spacing w:after="120"/>
        <w:ind w:left="709"/>
        <w:jc w:val="both"/>
      </w:pPr>
      <w:r>
        <w:t xml:space="preserve">Los encargados de recibir las presentaciones </w:t>
      </w:r>
      <w:r w:rsidR="00847C65" w:rsidRPr="00F67155">
        <w:rPr>
          <w:b/>
        </w:rPr>
        <w:t xml:space="preserve">no deben </w:t>
      </w:r>
      <w:r w:rsidRPr="00F67155">
        <w:rPr>
          <w:b/>
        </w:rPr>
        <w:t>recibir presentaciones con documentación incompleta o fuera de término</w:t>
      </w:r>
      <w:r>
        <w:t>.</w:t>
      </w:r>
    </w:p>
    <w:p w:rsidR="00AA142B" w:rsidRDefault="0057059E" w:rsidP="00AA142B">
      <w:pPr>
        <w:pStyle w:val="Prrafodelista"/>
        <w:spacing w:after="120"/>
        <w:ind w:left="709"/>
        <w:jc w:val="both"/>
      </w:pPr>
      <w:r>
        <w:t>Se hac</w:t>
      </w:r>
      <w:bookmarkStart w:id="0" w:name="_GoBack"/>
      <w:bookmarkEnd w:id="0"/>
      <w:r>
        <w:t>e nota</w:t>
      </w:r>
      <w:r w:rsidR="00F67155">
        <w:t>r</w:t>
      </w:r>
      <w:r>
        <w:t xml:space="preserve"> que a diferencia de las convocatorias anteriores se ha reemplazado el “Modelo de CV” por el PDF exportado de </w:t>
      </w:r>
      <w:proofErr w:type="spellStart"/>
      <w:r>
        <w:t>CVar</w:t>
      </w:r>
      <w:proofErr w:type="spellEnd"/>
      <w:r>
        <w:t xml:space="preserve"> o SIGEVA</w:t>
      </w:r>
      <w:r w:rsidR="00F67155">
        <w:t>,</w:t>
      </w:r>
      <w:r>
        <w:t xml:space="preserve"> que </w:t>
      </w:r>
      <w:r w:rsidR="00F67155">
        <w:t xml:space="preserve">sólo </w:t>
      </w:r>
      <w:r>
        <w:t xml:space="preserve">se solicita </w:t>
      </w:r>
      <w:r w:rsidR="00AA142B">
        <w:t>incluir en el CD.</w:t>
      </w:r>
      <w:r w:rsidR="00F67155">
        <w:t xml:space="preserve"> </w:t>
      </w:r>
      <w:r>
        <w:t>A fin de reducir el volumen de papel en los expedientes no se exige la versión impresa (quedando a criterio de la IUP, si aún lo prefiere)</w:t>
      </w:r>
      <w:r w:rsidR="00F67155">
        <w:t xml:space="preserve"> </w:t>
      </w:r>
      <w:r>
        <w:t xml:space="preserve">por lo que será importante </w:t>
      </w:r>
      <w:r w:rsidR="00AA142B" w:rsidRPr="00F67155">
        <w:rPr>
          <w:b/>
        </w:rPr>
        <w:t>verificar que los archivos grabados en el CD se correspondan con lo solicitado</w:t>
      </w:r>
      <w:r w:rsidR="00AA142B">
        <w:t>.</w:t>
      </w:r>
    </w:p>
    <w:p w:rsidR="00AA142B" w:rsidRDefault="00AA142B" w:rsidP="00AA142B">
      <w:pPr>
        <w:pStyle w:val="Prrafodelista"/>
        <w:spacing w:after="120"/>
        <w:ind w:left="0"/>
        <w:jc w:val="both"/>
      </w:pPr>
    </w:p>
    <w:p w:rsidR="00BC3359" w:rsidRDefault="00BC3359" w:rsidP="00E81E66">
      <w:pPr>
        <w:pStyle w:val="Prrafodelista"/>
        <w:numPr>
          <w:ilvl w:val="0"/>
          <w:numId w:val="1"/>
        </w:numPr>
        <w:jc w:val="both"/>
      </w:pPr>
      <w:r>
        <w:t xml:space="preserve">Una vez cerrada la convocatoria, cada IUP labrará un </w:t>
      </w:r>
      <w:r w:rsidRPr="006F4A4D">
        <w:rPr>
          <w:b/>
          <w:bCs/>
        </w:rPr>
        <w:t>acta de cierre</w:t>
      </w:r>
      <w:r>
        <w:t>, firmada por personal del área a cargo, donde se consignará el listado de todas las postulaciones presentadas.</w:t>
      </w:r>
    </w:p>
    <w:p w:rsidR="00BC3359" w:rsidRDefault="000963AB" w:rsidP="00E81E66">
      <w:pPr>
        <w:pStyle w:val="Prrafodelista"/>
        <w:numPr>
          <w:ilvl w:val="0"/>
          <w:numId w:val="1"/>
        </w:numPr>
        <w:jc w:val="both"/>
      </w:pPr>
      <w:r>
        <w:t>En la SECYT</w:t>
      </w:r>
      <w:r w:rsidR="00BC3359">
        <w:t xml:space="preserve"> de cada IUP se realizará el </w:t>
      </w:r>
      <w:r w:rsidR="00BC3359" w:rsidRPr="006F4A4D">
        <w:rPr>
          <w:b/>
          <w:bCs/>
        </w:rPr>
        <w:t>análisis de la admisibilidad</w:t>
      </w:r>
      <w:r w:rsidR="00BC3359">
        <w:rPr>
          <w:b/>
          <w:bCs/>
        </w:rPr>
        <w:t xml:space="preserve"> </w:t>
      </w:r>
      <w:r w:rsidR="00BC3359">
        <w:t>de las presentaciones recibidas, de acuerdo con lo estipulado en el Reglamento</w:t>
      </w:r>
      <w:r>
        <w:t xml:space="preserve"> 2015</w:t>
      </w:r>
      <w:r w:rsidR="00BC3359">
        <w:t xml:space="preserve"> y el documento Bases para la Convocatoria 201</w:t>
      </w:r>
      <w:r>
        <w:t>5</w:t>
      </w:r>
      <w:r w:rsidR="00BC3359">
        <w:t xml:space="preserve">. Se labrará </w:t>
      </w:r>
      <w:r w:rsidR="00BC3359" w:rsidRPr="006F4A4D">
        <w:rPr>
          <w:b/>
          <w:bCs/>
        </w:rPr>
        <w:t>una segunda acta</w:t>
      </w:r>
      <w:r w:rsidR="00BC3359">
        <w:t xml:space="preserve"> que consigne las presentaciones admitidas y no admitidas, la que deberá ser </w:t>
      </w:r>
      <w:r w:rsidR="00BC3359" w:rsidRPr="006F4A4D">
        <w:rPr>
          <w:b/>
          <w:bCs/>
        </w:rPr>
        <w:t xml:space="preserve">publicada en la página web de la </w:t>
      </w:r>
      <w:r w:rsidR="00BC3359">
        <w:rPr>
          <w:b/>
          <w:bCs/>
        </w:rPr>
        <w:t>I</w:t>
      </w:r>
      <w:r w:rsidR="00BC3359" w:rsidRPr="006F4A4D">
        <w:rPr>
          <w:b/>
          <w:bCs/>
        </w:rPr>
        <w:t>UP</w:t>
      </w:r>
      <w:r w:rsidR="00BC3359">
        <w:t xml:space="preserve">. </w:t>
      </w:r>
      <w:r w:rsidR="00A84AE0">
        <w:t>Si bien el período de admisibilidad se inicia una vez cerrada la convocatoria se recomienda iniciar el control y verificación en la medida que se reciben las presentaciones.</w:t>
      </w:r>
    </w:p>
    <w:p w:rsidR="00BC3359" w:rsidRDefault="00174C3E" w:rsidP="00E81E66">
      <w:pPr>
        <w:pStyle w:val="Prrafodelista"/>
        <w:numPr>
          <w:ilvl w:val="0"/>
          <w:numId w:val="1"/>
        </w:numPr>
        <w:jc w:val="both"/>
      </w:pPr>
      <w:r>
        <w:lastRenderedPageBreak/>
        <w:t xml:space="preserve">La </w:t>
      </w:r>
      <w:proofErr w:type="spellStart"/>
      <w:r>
        <w:t>SECyT</w:t>
      </w:r>
      <w:proofErr w:type="spellEnd"/>
      <w:r>
        <w:t xml:space="preserve"> de cada IUP r</w:t>
      </w:r>
      <w:r w:rsidR="00BC3359">
        <w:t xml:space="preserve">ecibirá los </w:t>
      </w:r>
      <w:r w:rsidR="00BC3359" w:rsidRPr="00847C65">
        <w:rPr>
          <w:b/>
        </w:rPr>
        <w:t>pedidos de reconsideración</w:t>
      </w:r>
      <w:r w:rsidRPr="00847C65">
        <w:rPr>
          <w:b/>
        </w:rPr>
        <w:t xml:space="preserve"> en </w:t>
      </w:r>
      <w:r w:rsidR="00AE6282" w:rsidRPr="00847C65">
        <w:rPr>
          <w:b/>
        </w:rPr>
        <w:t>concepto de admisibilidad</w:t>
      </w:r>
      <w:r w:rsidR="00AE6282">
        <w:t xml:space="preserve"> dentro de los 5 días hábiles desde su publicación (Art.9º del Reglamento) </w:t>
      </w:r>
      <w:r w:rsidR="00BC3359">
        <w:t xml:space="preserve">y </w:t>
      </w:r>
      <w:r w:rsidR="00BC3359" w:rsidRPr="00174C3E">
        <w:t xml:space="preserve">deberá expedirse </w:t>
      </w:r>
      <w:r w:rsidR="00AE6282">
        <w:t xml:space="preserve">dentro el </w:t>
      </w:r>
      <w:r w:rsidRPr="00174C3E">
        <w:t>plazo determinado</w:t>
      </w:r>
      <w:r w:rsidR="00AE6282">
        <w:t xml:space="preserve"> </w:t>
      </w:r>
      <w:r w:rsidRPr="00174C3E">
        <w:t xml:space="preserve">en el </w:t>
      </w:r>
      <w:r w:rsidR="00AE6282">
        <w:t>C</w:t>
      </w:r>
      <w:r w:rsidRPr="00174C3E">
        <w:t>ronograma</w:t>
      </w:r>
      <w:r w:rsidR="0097151E">
        <w:t xml:space="preserve"> 2015</w:t>
      </w:r>
      <w:r w:rsidR="00BC3359" w:rsidRPr="00174C3E">
        <w:t>.</w:t>
      </w:r>
    </w:p>
    <w:p w:rsidR="00084606" w:rsidRPr="00134875" w:rsidRDefault="002A5C4C" w:rsidP="000F420E">
      <w:pPr>
        <w:pStyle w:val="Prrafodelista"/>
        <w:numPr>
          <w:ilvl w:val="0"/>
          <w:numId w:val="1"/>
        </w:numPr>
        <w:jc w:val="both"/>
      </w:pPr>
      <w:r w:rsidRPr="00134875">
        <w:t xml:space="preserve">La </w:t>
      </w:r>
      <w:proofErr w:type="spellStart"/>
      <w:r w:rsidRPr="00134875">
        <w:t>SECyT</w:t>
      </w:r>
      <w:proofErr w:type="spellEnd"/>
      <w:r w:rsidRPr="00134875">
        <w:t xml:space="preserve"> de </w:t>
      </w:r>
      <w:r w:rsidR="00084606" w:rsidRPr="00134875">
        <w:t xml:space="preserve">cada </w:t>
      </w:r>
      <w:r w:rsidR="0097151E" w:rsidRPr="00134875">
        <w:t xml:space="preserve">IUP </w:t>
      </w:r>
      <w:r w:rsidRPr="00134875">
        <w:t xml:space="preserve">deberá </w:t>
      </w:r>
      <w:r w:rsidRPr="00847C65">
        <w:rPr>
          <w:b/>
        </w:rPr>
        <w:t>completar la tabla de datos</w:t>
      </w:r>
      <w:r w:rsidRPr="00134875">
        <w:t xml:space="preserve"> (en </w:t>
      </w:r>
      <w:r w:rsidR="0097151E" w:rsidRPr="00134875">
        <w:t>el a</w:t>
      </w:r>
      <w:r w:rsidRPr="00134875">
        <w:t>rchivo Excel “DATOS EVC 2015” enviado por el CIN) con la información de los postulantes</w:t>
      </w:r>
      <w:r w:rsidR="00084606" w:rsidRPr="00134875">
        <w:t xml:space="preserve"> admitidos</w:t>
      </w:r>
      <w:r w:rsidRPr="00134875">
        <w:t xml:space="preserve">, </w:t>
      </w:r>
      <w:r w:rsidRPr="00134875">
        <w:rPr>
          <w:b/>
        </w:rPr>
        <w:t>solamente entre las columnas A y H</w:t>
      </w:r>
      <w:r w:rsidRPr="00134875">
        <w:t>. E</w:t>
      </w:r>
      <w:r w:rsidR="00084606" w:rsidRPr="00134875">
        <w:t xml:space="preserve">ste </w:t>
      </w:r>
      <w:r w:rsidRPr="00134875">
        <w:t xml:space="preserve">archivo será enviado a la IUP que oficiará de sede regional de evaluación </w:t>
      </w:r>
      <w:r w:rsidR="00084606" w:rsidRPr="00134875">
        <w:t xml:space="preserve">(con copia a los miembros de la Comisión </w:t>
      </w:r>
      <w:proofErr w:type="spellStart"/>
      <w:r w:rsidR="00084606" w:rsidRPr="00134875">
        <w:t>AdHoc</w:t>
      </w:r>
      <w:proofErr w:type="spellEnd"/>
      <w:r w:rsidR="00084606" w:rsidRPr="00134875">
        <w:t xml:space="preserve"> de la regional) </w:t>
      </w:r>
      <w:r w:rsidR="00134875" w:rsidRPr="00134875">
        <w:t xml:space="preserve">y </w:t>
      </w:r>
      <w:r w:rsidR="00084606" w:rsidRPr="00134875">
        <w:t>junto con las carpetas de las presentaciones admitidas.</w:t>
      </w:r>
    </w:p>
    <w:p w:rsidR="00BC3359" w:rsidRPr="00134875" w:rsidRDefault="00BC3359" w:rsidP="004B4060">
      <w:pPr>
        <w:pStyle w:val="Prrafodelista"/>
        <w:numPr>
          <w:ilvl w:val="0"/>
          <w:numId w:val="1"/>
        </w:numPr>
        <w:jc w:val="both"/>
      </w:pPr>
      <w:r w:rsidRPr="00134875">
        <w:t xml:space="preserve">Una vez conocida la cantidad </w:t>
      </w:r>
      <w:r w:rsidR="000867FB" w:rsidRPr="00134875">
        <w:t xml:space="preserve">total de </w:t>
      </w:r>
      <w:r w:rsidRPr="00134875">
        <w:t xml:space="preserve">presentaciones admitidas </w:t>
      </w:r>
      <w:r w:rsidR="000867FB" w:rsidRPr="00134875">
        <w:t xml:space="preserve">en una </w:t>
      </w:r>
      <w:r w:rsidRPr="00134875">
        <w:t xml:space="preserve">regional, </w:t>
      </w:r>
      <w:r w:rsidRPr="00847C65">
        <w:rPr>
          <w:b/>
        </w:rPr>
        <w:t xml:space="preserve">la IUP sede definirá la </w:t>
      </w:r>
      <w:r w:rsidR="000867FB" w:rsidRPr="00847C65">
        <w:rPr>
          <w:b/>
        </w:rPr>
        <w:t xml:space="preserve">fecha de la evaluación y la conformación de su Comisión Evaluadora Regional </w:t>
      </w:r>
      <w:r w:rsidR="00134875" w:rsidRPr="00847C65">
        <w:rPr>
          <w:b/>
        </w:rPr>
        <w:t>y confeccionará un presupuesto</w:t>
      </w:r>
      <w:r w:rsidR="00134875" w:rsidRPr="00134875">
        <w:t xml:space="preserve"> que indique</w:t>
      </w:r>
      <w:r w:rsidR="00173EBE" w:rsidRPr="00134875">
        <w:t>: c</w:t>
      </w:r>
      <w:r w:rsidRPr="00134875">
        <w:t xml:space="preserve">antidad y procedencia de los evaluadores que necesitará convocar y </w:t>
      </w:r>
      <w:r w:rsidR="00134875" w:rsidRPr="00134875">
        <w:t xml:space="preserve">los gastos </w:t>
      </w:r>
      <w:r w:rsidRPr="00134875">
        <w:t>requ</w:t>
      </w:r>
      <w:r w:rsidR="00134875" w:rsidRPr="00134875">
        <w:t xml:space="preserve">eridos </w:t>
      </w:r>
      <w:r w:rsidRPr="00134875">
        <w:t xml:space="preserve">para ello, que comprenderá transporte (pasajes de avión o bus), viáticos (se utilizará la escala de viáticos de la </w:t>
      </w:r>
      <w:proofErr w:type="spellStart"/>
      <w:r w:rsidRPr="00134875">
        <w:t>ANPCyT</w:t>
      </w:r>
      <w:proofErr w:type="spellEnd"/>
      <w:r w:rsidRPr="00134875">
        <w:t xml:space="preserve"> vigente al momento de la evaluación), el que será enviado al CIN con la solicitud de fondos y los datos de la cuenta donde deben ser transferidos.</w:t>
      </w:r>
      <w:r w:rsidR="000867FB" w:rsidRPr="00134875">
        <w:t xml:space="preserve"> Se recomienda a cada IUP brindar la información de sus postulaciones a la mayor brevedad para facilitar la organización de la evaluación en su regional.</w:t>
      </w:r>
    </w:p>
    <w:p w:rsidR="00BC3359" w:rsidRDefault="00BC3359" w:rsidP="00E81E66">
      <w:pPr>
        <w:pStyle w:val="Prrafodelista"/>
        <w:numPr>
          <w:ilvl w:val="0"/>
          <w:numId w:val="1"/>
        </w:numPr>
        <w:jc w:val="both"/>
      </w:pPr>
      <w:r>
        <w:t xml:space="preserve">La IUP sede regional convocará a los evaluadores, los que analizarán las presentaciones y emitirán </w:t>
      </w:r>
      <w:r w:rsidRPr="00847C65">
        <w:rPr>
          <w:b/>
        </w:rPr>
        <w:t xml:space="preserve">dictamen </w:t>
      </w:r>
      <w:r w:rsidRPr="00847C65">
        <w:rPr>
          <w:b/>
          <w:bCs/>
        </w:rPr>
        <w:t>fundado</w:t>
      </w:r>
      <w:r>
        <w:t xml:space="preserve"> asignando un puntaje a cada presentación de acuerdo lo establecido en el Reglamento</w:t>
      </w:r>
      <w:r w:rsidR="000867FB">
        <w:t xml:space="preserve"> 2015</w:t>
      </w:r>
      <w:r>
        <w:t>. La IUP sede deberá extremar precauciones para que en todos los dictámenes los evaluadores justifiquen en cada ítem el puntaje asignado. Una vez terminado el proceso de evaluación, la IUP sede comunicará al CIN el listado de los evaluadores que han actuado para el dictado de la respe</w:t>
      </w:r>
      <w:r w:rsidR="00CA1593">
        <w:t>c</w:t>
      </w:r>
      <w:r>
        <w:t>tiva resolución.</w:t>
      </w:r>
    </w:p>
    <w:p w:rsidR="00173EBE" w:rsidRPr="00134875" w:rsidRDefault="00BC3359" w:rsidP="006D32EF">
      <w:pPr>
        <w:pStyle w:val="Prrafodelista"/>
        <w:numPr>
          <w:ilvl w:val="0"/>
          <w:numId w:val="1"/>
        </w:numPr>
        <w:jc w:val="both"/>
      </w:pPr>
      <w:r>
        <w:t xml:space="preserve">Una vez terminadas las evaluaciones, </w:t>
      </w:r>
      <w:r w:rsidRPr="00320C27">
        <w:t xml:space="preserve">la Comisión Evaluadora Regional rubricará un acta con </w:t>
      </w:r>
      <w:r>
        <w:t xml:space="preserve">el </w:t>
      </w:r>
      <w:r w:rsidRPr="00134875">
        <w:t xml:space="preserve">listado de las presentaciones admitidas y el puntaje asignado a una. </w:t>
      </w:r>
      <w:r w:rsidR="00BC43D8" w:rsidRPr="00134875">
        <w:t>Asimismo, c</w:t>
      </w:r>
      <w:r w:rsidRPr="00134875">
        <w:t xml:space="preserve">ada IUP sede </w:t>
      </w:r>
      <w:r w:rsidR="00173EBE" w:rsidRPr="00134875">
        <w:t xml:space="preserve">compilará en una única de tabla de datos (en el archivo Excel mencionado anteriormente) </w:t>
      </w:r>
      <w:r w:rsidRPr="00134875">
        <w:t xml:space="preserve">la información de las presentaciones aprobadas y no aprobadas, consignando en cada caso, además de </w:t>
      </w:r>
      <w:r w:rsidR="00BC43D8" w:rsidRPr="00134875">
        <w:t>la información recibida de las IUP</w:t>
      </w:r>
      <w:r w:rsidRPr="00134875">
        <w:t>, el puntaje asignado por la Comisión Evalua</w:t>
      </w:r>
      <w:r w:rsidR="00BC43D8" w:rsidRPr="00134875">
        <w:t>dora en cada uno de los ítems en las columnas J, K y L; la tabla de datos será enviada al CIN conforme cronograma.</w:t>
      </w:r>
    </w:p>
    <w:p w:rsidR="00BC3359" w:rsidRPr="00B3517E" w:rsidRDefault="00D93A21" w:rsidP="00E81E66">
      <w:pPr>
        <w:pStyle w:val="Prrafodelista"/>
        <w:numPr>
          <w:ilvl w:val="0"/>
          <w:numId w:val="1"/>
        </w:numPr>
        <w:jc w:val="both"/>
      </w:pPr>
      <w:r>
        <w:t>L</w:t>
      </w:r>
      <w:r w:rsidR="00BC3359">
        <w:t>a C</w:t>
      </w:r>
      <w:r>
        <w:t xml:space="preserve">omisión de </w:t>
      </w:r>
      <w:proofErr w:type="spellStart"/>
      <w:r w:rsidR="00BC3359">
        <w:t>CTyA</w:t>
      </w:r>
      <w:proofErr w:type="spellEnd"/>
      <w:r w:rsidR="00BC3359">
        <w:t xml:space="preserve"> </w:t>
      </w:r>
      <w:r>
        <w:t xml:space="preserve">del CIN </w:t>
      </w:r>
      <w:r w:rsidR="00BC3359">
        <w:t xml:space="preserve">dispondrá </w:t>
      </w:r>
      <w:r>
        <w:t>d</w:t>
      </w:r>
      <w:r w:rsidR="00BC3359">
        <w:t>el análisis de las pre</w:t>
      </w:r>
      <w:r>
        <w:t>sentaciones aprobadas por IUP y</w:t>
      </w:r>
      <w:r w:rsidR="00847C65">
        <w:t>,</w:t>
      </w:r>
      <w:r>
        <w:t xml:space="preserve"> en base a </w:t>
      </w:r>
      <w:r w:rsidR="00BC3359">
        <w:t xml:space="preserve">la definición de los cupos a asignar </w:t>
      </w:r>
      <w:r>
        <w:t xml:space="preserve">en </w:t>
      </w:r>
      <w:r w:rsidR="00BC3359">
        <w:t>cada IUP</w:t>
      </w:r>
      <w:r w:rsidR="00847C65">
        <w:t>,</w:t>
      </w:r>
      <w:r>
        <w:t xml:space="preserve"> s</w:t>
      </w:r>
      <w:r w:rsidR="00BC3359">
        <w:t xml:space="preserve">e preparará el listado de </w:t>
      </w:r>
      <w:r w:rsidR="00BC3359" w:rsidRPr="00B3517E">
        <w:t>becas otorgadas y de suplentes.</w:t>
      </w:r>
    </w:p>
    <w:p w:rsidR="00D93A21" w:rsidRPr="00B3517E" w:rsidRDefault="00D93A21" w:rsidP="005860A5">
      <w:pPr>
        <w:pStyle w:val="Prrafodelista"/>
        <w:numPr>
          <w:ilvl w:val="0"/>
          <w:numId w:val="1"/>
        </w:numPr>
        <w:jc w:val="both"/>
      </w:pPr>
      <w:r w:rsidRPr="00B3517E">
        <w:t xml:space="preserve">Las IUP que han establecido criterio propio de distribución de las becas recibirán del CIN el listado total de presentaciones aprobadas (con su correspondiente puntaje final) para que cada una confeccione la nómina de becas aprobadas y suplentes aplicando </w:t>
      </w:r>
      <w:r w:rsidR="00247347" w:rsidRPr="00B3517E">
        <w:t xml:space="preserve">dicho </w:t>
      </w:r>
      <w:r w:rsidRPr="00B3517E">
        <w:t>criterio</w:t>
      </w:r>
      <w:r w:rsidR="00247347" w:rsidRPr="00B3517E">
        <w:t xml:space="preserve">. </w:t>
      </w:r>
      <w:r w:rsidRPr="00B3517E">
        <w:t xml:space="preserve"> </w:t>
      </w:r>
      <w:r w:rsidR="00247347" w:rsidRPr="00B3517E">
        <w:t xml:space="preserve">La nómina </w:t>
      </w:r>
      <w:r w:rsidRPr="00B3517E">
        <w:t>será d</w:t>
      </w:r>
      <w:r w:rsidR="000F420E" w:rsidRPr="00B3517E">
        <w:t>evuelta</w:t>
      </w:r>
      <w:r w:rsidR="00247347" w:rsidRPr="00B3517E">
        <w:t xml:space="preserve"> al CIN según cronograma </w:t>
      </w:r>
      <w:r w:rsidR="00FA499B" w:rsidRPr="00B3517E">
        <w:t xml:space="preserve">y </w:t>
      </w:r>
      <w:r w:rsidRPr="00B3517E">
        <w:t xml:space="preserve">debe </w:t>
      </w:r>
      <w:r w:rsidR="00247347" w:rsidRPr="00B3517E">
        <w:t xml:space="preserve">comprender la totalidad de </w:t>
      </w:r>
      <w:r w:rsidR="00FA499B" w:rsidRPr="00B3517E">
        <w:t>suplentes</w:t>
      </w:r>
      <w:r w:rsidR="00247347" w:rsidRPr="00B3517E">
        <w:t xml:space="preserve"> especificando el procedimiento en caso de no adjudicarse las suplencias según el orden numérico.</w:t>
      </w:r>
    </w:p>
    <w:p w:rsidR="00BC3359" w:rsidRDefault="00BC3359" w:rsidP="00073A51">
      <w:pPr>
        <w:pStyle w:val="Prrafodelista"/>
        <w:numPr>
          <w:ilvl w:val="0"/>
          <w:numId w:val="1"/>
        </w:numPr>
        <w:jc w:val="both"/>
      </w:pPr>
      <w:r>
        <w:t xml:space="preserve">El CIN remitirá </w:t>
      </w:r>
      <w:r w:rsidR="00FA499B">
        <w:t xml:space="preserve">los </w:t>
      </w:r>
      <w:r>
        <w:t xml:space="preserve">listados </w:t>
      </w:r>
      <w:r w:rsidR="00FA499B">
        <w:t xml:space="preserve">finales </w:t>
      </w:r>
      <w:r>
        <w:t xml:space="preserve">a las SECYT de las IUP para que cada una revise el suyo dentro de los plazos establecidos. </w:t>
      </w:r>
      <w:r w:rsidRPr="00073A51">
        <w:t xml:space="preserve">Con la conformidad de la </w:t>
      </w:r>
      <w:r>
        <w:t>I</w:t>
      </w:r>
      <w:r w:rsidRPr="00073A51">
        <w:t>UP o vencido el plazo</w:t>
      </w:r>
      <w:r>
        <w:t xml:space="preserve"> (5 días hábiles), el CIN </w:t>
      </w:r>
      <w:r w:rsidR="0080548C" w:rsidRPr="00EF3FA6">
        <w:t xml:space="preserve">confeccionará y </w:t>
      </w:r>
      <w:r w:rsidR="00B3517E" w:rsidRPr="00EF3FA6">
        <w:t xml:space="preserve">publicará </w:t>
      </w:r>
      <w:r w:rsidRPr="00EF3FA6">
        <w:t xml:space="preserve">la </w:t>
      </w:r>
      <w:r w:rsidR="00B3517E" w:rsidRPr="00EF3FA6">
        <w:t xml:space="preserve">nómina final </w:t>
      </w:r>
      <w:r w:rsidRPr="00EF3FA6">
        <w:t>de otorgamiento de becas para cada IUP, consignando también el listado de suplentes</w:t>
      </w:r>
      <w:r>
        <w:t>.</w:t>
      </w:r>
    </w:p>
    <w:p w:rsidR="00BC3359" w:rsidRPr="00EF3FA6" w:rsidRDefault="00BC3359" w:rsidP="00E81E66">
      <w:pPr>
        <w:pStyle w:val="Prrafodelista"/>
        <w:numPr>
          <w:ilvl w:val="0"/>
          <w:numId w:val="1"/>
        </w:numPr>
        <w:jc w:val="both"/>
      </w:pPr>
      <w:r w:rsidRPr="00EF3FA6">
        <w:t xml:space="preserve">La </w:t>
      </w:r>
      <w:r w:rsidR="00B3517E" w:rsidRPr="00EF3FA6">
        <w:t xml:space="preserve">nómina </w:t>
      </w:r>
      <w:r w:rsidRPr="00EF3FA6">
        <w:t>se</w:t>
      </w:r>
      <w:r w:rsidR="00FA499B" w:rsidRPr="00EF3FA6">
        <w:t xml:space="preserve">rá comunicada a todas las IUP, </w:t>
      </w:r>
      <w:r w:rsidRPr="00EF3FA6">
        <w:t xml:space="preserve">deberá ser publicada en </w:t>
      </w:r>
      <w:r w:rsidR="00FA499B" w:rsidRPr="00EF3FA6">
        <w:t xml:space="preserve">sus </w:t>
      </w:r>
      <w:r w:rsidRPr="00EF3FA6">
        <w:t xml:space="preserve">páginas web </w:t>
      </w:r>
      <w:r w:rsidR="00FA499B" w:rsidRPr="00EF3FA6">
        <w:t>y en la del CIN</w:t>
      </w:r>
      <w:r w:rsidRPr="00EF3FA6">
        <w:t>.</w:t>
      </w:r>
    </w:p>
    <w:p w:rsidR="00E40E0B" w:rsidRPr="00EF3FA6" w:rsidRDefault="00BC3359" w:rsidP="00E40E0B">
      <w:pPr>
        <w:pStyle w:val="Prrafodelista"/>
        <w:numPr>
          <w:ilvl w:val="0"/>
          <w:numId w:val="1"/>
        </w:numPr>
        <w:jc w:val="both"/>
      </w:pPr>
      <w:r>
        <w:t xml:space="preserve">A partir de la publicación </w:t>
      </w:r>
      <w:r w:rsidR="00B3517E">
        <w:t xml:space="preserve">de los resultados </w:t>
      </w:r>
      <w:r>
        <w:t>en la página web, los postulantes t</w:t>
      </w:r>
      <w:r w:rsidR="00AE6282">
        <w:t>ienen 5 días hábiles para apelar</w:t>
      </w:r>
      <w:r w:rsidR="00B3517E">
        <w:t xml:space="preserve"> si lo consideran</w:t>
      </w:r>
      <w:r>
        <w:t xml:space="preserve">. </w:t>
      </w:r>
      <w:r w:rsidR="00FA499B">
        <w:t xml:space="preserve">Una vez vencido </w:t>
      </w:r>
      <w:r w:rsidR="00B3517E">
        <w:t>este plazo,</w:t>
      </w:r>
      <w:r>
        <w:t xml:space="preserve"> </w:t>
      </w:r>
      <w:r w:rsidR="00FA499B">
        <w:t xml:space="preserve">cada </w:t>
      </w:r>
      <w:r>
        <w:t>SECYT tiene 5 días hábiles para enviarla al CIN</w:t>
      </w:r>
      <w:r w:rsidR="00AE6282">
        <w:t xml:space="preserve"> (Art.11º del Reglamento)</w:t>
      </w:r>
      <w:r>
        <w:t xml:space="preserve">. El CIN designará la Comisión </w:t>
      </w:r>
      <w:r w:rsidR="00CA1593">
        <w:rPr>
          <w:i/>
          <w:iCs/>
        </w:rPr>
        <w:t>A</w:t>
      </w:r>
      <w:r w:rsidRPr="00C0791D">
        <w:rPr>
          <w:i/>
          <w:iCs/>
        </w:rPr>
        <w:t>d hoc</w:t>
      </w:r>
      <w:r>
        <w:t xml:space="preserve"> que realizará el análisis de l</w:t>
      </w:r>
      <w:r w:rsidR="000F420E">
        <w:t xml:space="preserve">os pedidos de </w:t>
      </w:r>
      <w:r w:rsidR="000F420E" w:rsidRPr="00B3517E">
        <w:t xml:space="preserve">reconsideración e indicará </w:t>
      </w:r>
      <w:r w:rsidRPr="00B3517E">
        <w:t>la evaluación de los que considere pertinentes. Con la recomendación de</w:t>
      </w:r>
      <w:r>
        <w:t xml:space="preserve"> </w:t>
      </w:r>
      <w:r w:rsidR="00E40E0B">
        <w:t>la</w:t>
      </w:r>
      <w:r>
        <w:t xml:space="preserve"> </w:t>
      </w:r>
      <w:r w:rsidRPr="00EF3FA6">
        <w:t xml:space="preserve">Comisión </w:t>
      </w:r>
      <w:r w:rsidR="00CA1593" w:rsidRPr="00EF3FA6">
        <w:rPr>
          <w:i/>
          <w:iCs/>
        </w:rPr>
        <w:t>A</w:t>
      </w:r>
      <w:r w:rsidRPr="00EF3FA6">
        <w:rPr>
          <w:i/>
          <w:iCs/>
        </w:rPr>
        <w:t>d hoc</w:t>
      </w:r>
      <w:r w:rsidR="00E40E0B" w:rsidRPr="00EF3FA6">
        <w:t xml:space="preserve">, el CIN resolverá los reclamos y </w:t>
      </w:r>
      <w:r w:rsidR="00B3517E" w:rsidRPr="00EF3FA6">
        <w:t xml:space="preserve">dictará la Resolución final e irrecurrible que será publicada </w:t>
      </w:r>
      <w:r w:rsidR="00EF3FA6" w:rsidRPr="00EF3FA6">
        <w:t xml:space="preserve">en </w:t>
      </w:r>
      <w:r w:rsidR="00E40E0B" w:rsidRPr="00EF3FA6">
        <w:t>las páginas web de las IUP y del CIN.</w:t>
      </w:r>
    </w:p>
    <w:p w:rsidR="00BC3359" w:rsidRDefault="00BC3359" w:rsidP="00862E03">
      <w:pPr>
        <w:pStyle w:val="Prrafodelista"/>
        <w:numPr>
          <w:ilvl w:val="0"/>
          <w:numId w:val="1"/>
        </w:numPr>
        <w:spacing w:after="0"/>
        <w:ind w:left="714" w:hanging="357"/>
        <w:jc w:val="both"/>
      </w:pPr>
      <w:r>
        <w:t>Antes de la fecha fijada para el inicio de la</w:t>
      </w:r>
      <w:r w:rsidR="00FA499B">
        <w:t>s becas (1 de septiembre de 2015</w:t>
      </w:r>
      <w:r>
        <w:t>), los postulantes que resulten beneficiados deberán realizar la toma de posesión, para lo que presentarán en su IUP el acta de toma de posesión y la declaración jurada de cargos debidamente firmadas (archivos que se adjuntan).</w:t>
      </w:r>
    </w:p>
    <w:p w:rsidR="00BC3359" w:rsidRDefault="00BC3359" w:rsidP="00862E03">
      <w:pPr>
        <w:pStyle w:val="Prrafodelista"/>
        <w:spacing w:after="0"/>
        <w:ind w:left="360"/>
        <w:jc w:val="both"/>
      </w:pPr>
    </w:p>
    <w:p w:rsidR="00BC3359" w:rsidRDefault="00BC3359" w:rsidP="00471F53">
      <w:pPr>
        <w:pStyle w:val="Default"/>
        <w:numPr>
          <w:ilvl w:val="0"/>
          <w:numId w:val="1"/>
        </w:numPr>
        <w:spacing w:line="276" w:lineRule="auto"/>
        <w:ind w:left="714" w:hanging="357"/>
        <w:jc w:val="both"/>
        <w:rPr>
          <w:color w:val="auto"/>
          <w:sz w:val="22"/>
          <w:szCs w:val="22"/>
        </w:rPr>
      </w:pPr>
      <w:r w:rsidRPr="00271210">
        <w:rPr>
          <w:color w:val="auto"/>
          <w:sz w:val="22"/>
          <w:szCs w:val="22"/>
        </w:rPr>
        <w:t xml:space="preserve">En caso de no toma de posesión en el tiempo estipulado o de renuncias, que se produzcan </w:t>
      </w:r>
      <w:r w:rsidRPr="000F420E">
        <w:rPr>
          <w:b/>
          <w:bCs/>
          <w:color w:val="auto"/>
          <w:sz w:val="22"/>
          <w:szCs w:val="22"/>
        </w:rPr>
        <w:t>únicamente</w:t>
      </w:r>
      <w:r w:rsidRPr="00271210">
        <w:rPr>
          <w:color w:val="auto"/>
          <w:sz w:val="22"/>
          <w:szCs w:val="22"/>
        </w:rPr>
        <w:t xml:space="preserve"> durante el primer mes de iniciada la beca,</w:t>
      </w:r>
      <w:r>
        <w:rPr>
          <w:color w:val="auto"/>
          <w:sz w:val="22"/>
          <w:szCs w:val="22"/>
        </w:rPr>
        <w:t xml:space="preserve"> las vacantes serán cubiertas de acuerdo al listado de suplentes</w:t>
      </w:r>
      <w:r w:rsidRPr="00271210">
        <w:rPr>
          <w:color w:val="auto"/>
          <w:sz w:val="22"/>
          <w:szCs w:val="22"/>
        </w:rPr>
        <w:t>.</w:t>
      </w:r>
    </w:p>
    <w:p w:rsidR="00952EC1" w:rsidRDefault="00952EC1" w:rsidP="00952EC1">
      <w:pPr>
        <w:pStyle w:val="Default"/>
        <w:spacing w:line="276" w:lineRule="auto"/>
        <w:ind w:left="714"/>
        <w:jc w:val="both"/>
        <w:rPr>
          <w:color w:val="auto"/>
          <w:sz w:val="22"/>
          <w:szCs w:val="22"/>
        </w:rPr>
      </w:pPr>
    </w:p>
    <w:p w:rsidR="000816D4" w:rsidRDefault="00952EC1" w:rsidP="000816D4">
      <w:pPr>
        <w:pStyle w:val="Default"/>
        <w:numPr>
          <w:ilvl w:val="0"/>
          <w:numId w:val="1"/>
        </w:numPr>
        <w:spacing w:line="276" w:lineRule="auto"/>
        <w:ind w:left="714" w:hanging="357"/>
        <w:jc w:val="both"/>
        <w:rPr>
          <w:color w:val="auto"/>
          <w:sz w:val="22"/>
          <w:szCs w:val="22"/>
        </w:rPr>
      </w:pPr>
      <w:r w:rsidRPr="00D9559E">
        <w:rPr>
          <w:color w:val="auto"/>
          <w:sz w:val="22"/>
          <w:szCs w:val="22"/>
        </w:rPr>
        <w:t xml:space="preserve">Se recuerda que </w:t>
      </w:r>
      <w:r w:rsidRPr="00D9559E">
        <w:rPr>
          <w:b/>
          <w:color w:val="auto"/>
          <w:sz w:val="22"/>
          <w:szCs w:val="22"/>
        </w:rPr>
        <w:t xml:space="preserve">el Programa </w:t>
      </w:r>
      <w:r w:rsidR="00AD7029" w:rsidRPr="00D9559E">
        <w:rPr>
          <w:b/>
          <w:color w:val="auto"/>
          <w:sz w:val="22"/>
          <w:szCs w:val="22"/>
        </w:rPr>
        <w:t xml:space="preserve">de Becas EVC es </w:t>
      </w:r>
      <w:r w:rsidRPr="00D9559E">
        <w:rPr>
          <w:b/>
          <w:color w:val="auto"/>
          <w:sz w:val="22"/>
          <w:szCs w:val="22"/>
        </w:rPr>
        <w:t xml:space="preserve">descentralizado </w:t>
      </w:r>
      <w:r w:rsidR="00AD7029" w:rsidRPr="00D9559E">
        <w:rPr>
          <w:b/>
          <w:color w:val="auto"/>
          <w:sz w:val="22"/>
          <w:szCs w:val="22"/>
        </w:rPr>
        <w:t>en la gestión de la mayor parte de sus procesos</w:t>
      </w:r>
      <w:r w:rsidR="00370F3C" w:rsidRPr="00D9559E">
        <w:rPr>
          <w:color w:val="auto"/>
          <w:sz w:val="22"/>
          <w:szCs w:val="22"/>
        </w:rPr>
        <w:t xml:space="preserve">. Las </w:t>
      </w:r>
      <w:proofErr w:type="spellStart"/>
      <w:r w:rsidR="00370F3C" w:rsidRPr="00D9559E">
        <w:rPr>
          <w:color w:val="auto"/>
          <w:sz w:val="22"/>
          <w:szCs w:val="22"/>
        </w:rPr>
        <w:t>SECyT</w:t>
      </w:r>
      <w:proofErr w:type="spellEnd"/>
      <w:r w:rsidR="00370F3C" w:rsidRPr="00D9559E">
        <w:rPr>
          <w:color w:val="auto"/>
          <w:sz w:val="22"/>
          <w:szCs w:val="22"/>
        </w:rPr>
        <w:t>, juntos con</w:t>
      </w:r>
      <w:r w:rsidR="00AD7029" w:rsidRPr="00D9559E">
        <w:rPr>
          <w:color w:val="auto"/>
          <w:sz w:val="22"/>
          <w:szCs w:val="22"/>
        </w:rPr>
        <w:t xml:space="preserve"> las áreas </w:t>
      </w:r>
      <w:r w:rsidRPr="00D9559E">
        <w:rPr>
          <w:color w:val="auto"/>
          <w:sz w:val="22"/>
          <w:szCs w:val="22"/>
        </w:rPr>
        <w:t xml:space="preserve">y unidades académicas </w:t>
      </w:r>
      <w:r w:rsidR="00AD7029" w:rsidRPr="00D9559E">
        <w:rPr>
          <w:color w:val="auto"/>
          <w:sz w:val="22"/>
          <w:szCs w:val="22"/>
        </w:rPr>
        <w:t xml:space="preserve">designadas para </w:t>
      </w:r>
      <w:r w:rsidRPr="00D9559E">
        <w:rPr>
          <w:color w:val="auto"/>
          <w:sz w:val="22"/>
          <w:szCs w:val="22"/>
        </w:rPr>
        <w:t xml:space="preserve">gestionar el programa </w:t>
      </w:r>
      <w:r w:rsidR="00AD7029" w:rsidRPr="00D9559E">
        <w:rPr>
          <w:color w:val="auto"/>
          <w:sz w:val="22"/>
          <w:szCs w:val="22"/>
        </w:rPr>
        <w:t xml:space="preserve">en cada IUP, deben atender las </w:t>
      </w:r>
      <w:r w:rsidR="00EF3FA6" w:rsidRPr="00D9559E">
        <w:rPr>
          <w:color w:val="auto"/>
          <w:sz w:val="22"/>
          <w:szCs w:val="22"/>
        </w:rPr>
        <w:t>consultas</w:t>
      </w:r>
      <w:r w:rsidR="00AD7029" w:rsidRPr="00D9559E">
        <w:rPr>
          <w:color w:val="auto"/>
          <w:sz w:val="22"/>
          <w:szCs w:val="22"/>
        </w:rPr>
        <w:t xml:space="preserve"> de los estudiantes </w:t>
      </w:r>
      <w:r w:rsidRPr="00D9559E">
        <w:rPr>
          <w:color w:val="auto"/>
          <w:sz w:val="22"/>
          <w:szCs w:val="22"/>
        </w:rPr>
        <w:t>desestimándolos a</w:t>
      </w:r>
      <w:r w:rsidR="00EF3FA6" w:rsidRPr="00D9559E">
        <w:rPr>
          <w:color w:val="auto"/>
          <w:sz w:val="22"/>
          <w:szCs w:val="22"/>
        </w:rPr>
        <w:t xml:space="preserve"> contactar directamente </w:t>
      </w:r>
      <w:r w:rsidR="00AD7029" w:rsidRPr="00D9559E">
        <w:rPr>
          <w:color w:val="auto"/>
          <w:sz w:val="22"/>
          <w:szCs w:val="22"/>
        </w:rPr>
        <w:t>al</w:t>
      </w:r>
      <w:r w:rsidR="000816D4">
        <w:rPr>
          <w:color w:val="auto"/>
          <w:sz w:val="22"/>
          <w:szCs w:val="22"/>
        </w:rPr>
        <w:t xml:space="preserve"> equipo administrativo del CIN.</w:t>
      </w:r>
    </w:p>
    <w:p w:rsidR="000816D4" w:rsidRDefault="000816D4" w:rsidP="000816D4">
      <w:pPr>
        <w:pStyle w:val="Default"/>
        <w:spacing w:line="276" w:lineRule="auto"/>
        <w:ind w:left="714"/>
        <w:jc w:val="both"/>
        <w:rPr>
          <w:color w:val="auto"/>
          <w:sz w:val="22"/>
          <w:szCs w:val="22"/>
        </w:rPr>
      </w:pPr>
      <w:r w:rsidRPr="00D9559E">
        <w:rPr>
          <w:color w:val="auto"/>
          <w:sz w:val="22"/>
          <w:szCs w:val="22"/>
        </w:rPr>
        <w:t>El CIN no dispone de una Mesa de Ayuda para la atención de consultas, por lo que se debe disponer de un contacto de atención de la IUP (email/teléfono/oficina) en la difusión (nótese que en el Afiche confeccionado por el CIN queda un recuadro vacío para completar con tales datos).</w:t>
      </w:r>
    </w:p>
    <w:p w:rsidR="00AD7029" w:rsidRPr="00D9559E" w:rsidRDefault="00AD7029" w:rsidP="000816D4">
      <w:pPr>
        <w:pStyle w:val="Default"/>
        <w:spacing w:line="276" w:lineRule="auto"/>
        <w:ind w:left="714"/>
        <w:jc w:val="both"/>
        <w:rPr>
          <w:color w:val="auto"/>
          <w:sz w:val="22"/>
          <w:szCs w:val="22"/>
        </w:rPr>
      </w:pPr>
      <w:r w:rsidRPr="00D9559E">
        <w:rPr>
          <w:color w:val="auto"/>
          <w:sz w:val="22"/>
          <w:szCs w:val="22"/>
        </w:rPr>
        <w:t xml:space="preserve">Las inquietudes </w:t>
      </w:r>
      <w:r w:rsidR="00EF3FA6" w:rsidRPr="00D9559E">
        <w:rPr>
          <w:color w:val="auto"/>
          <w:sz w:val="22"/>
          <w:szCs w:val="22"/>
        </w:rPr>
        <w:t>de gestión (interpretación de nor</w:t>
      </w:r>
      <w:r w:rsidR="00D9559E" w:rsidRPr="00D9559E">
        <w:rPr>
          <w:color w:val="auto"/>
          <w:sz w:val="22"/>
          <w:szCs w:val="22"/>
        </w:rPr>
        <w:t>mativa</w:t>
      </w:r>
      <w:r w:rsidR="00EF3FA6" w:rsidRPr="00D9559E">
        <w:rPr>
          <w:color w:val="auto"/>
          <w:sz w:val="22"/>
          <w:szCs w:val="22"/>
        </w:rPr>
        <w:t xml:space="preserve">, casos especiales, etc.) </w:t>
      </w:r>
      <w:r w:rsidRPr="00D9559E">
        <w:rPr>
          <w:color w:val="auto"/>
          <w:sz w:val="22"/>
          <w:szCs w:val="22"/>
        </w:rPr>
        <w:t xml:space="preserve">que pudieran </w:t>
      </w:r>
      <w:r w:rsidR="00952EC1" w:rsidRPr="00D9559E">
        <w:rPr>
          <w:color w:val="auto"/>
          <w:sz w:val="22"/>
          <w:szCs w:val="22"/>
        </w:rPr>
        <w:t>surgir en el ámbito de una IUP deb</w:t>
      </w:r>
      <w:r w:rsidR="000816D4">
        <w:rPr>
          <w:color w:val="auto"/>
          <w:sz w:val="22"/>
          <w:szCs w:val="22"/>
        </w:rPr>
        <w:t>en tratarse, en primer término, en su regional</w:t>
      </w:r>
      <w:r w:rsidR="00952EC1" w:rsidRPr="00D9559E">
        <w:rPr>
          <w:color w:val="auto"/>
          <w:sz w:val="22"/>
          <w:szCs w:val="22"/>
        </w:rPr>
        <w:t xml:space="preserve"> preferentem</w:t>
      </w:r>
      <w:r w:rsidR="00D9559E" w:rsidRPr="00D9559E">
        <w:rPr>
          <w:color w:val="auto"/>
          <w:sz w:val="22"/>
          <w:szCs w:val="22"/>
        </w:rPr>
        <w:t xml:space="preserve">ente con </w:t>
      </w:r>
      <w:r w:rsidR="000816D4">
        <w:rPr>
          <w:color w:val="auto"/>
          <w:sz w:val="22"/>
          <w:szCs w:val="22"/>
        </w:rPr>
        <w:t>el</w:t>
      </w:r>
      <w:r w:rsidR="00D9559E" w:rsidRPr="00D9559E">
        <w:rPr>
          <w:color w:val="auto"/>
          <w:sz w:val="22"/>
          <w:szCs w:val="22"/>
        </w:rPr>
        <w:t xml:space="preserve"> representante (</w:t>
      </w:r>
      <w:r w:rsidR="00952EC1" w:rsidRPr="00D9559E">
        <w:rPr>
          <w:color w:val="auto"/>
          <w:sz w:val="22"/>
          <w:szCs w:val="22"/>
        </w:rPr>
        <w:t>titular y</w:t>
      </w:r>
      <w:r w:rsidR="00D9559E" w:rsidRPr="00D9559E">
        <w:rPr>
          <w:color w:val="auto"/>
          <w:sz w:val="22"/>
          <w:szCs w:val="22"/>
        </w:rPr>
        <w:t xml:space="preserve">/o </w:t>
      </w:r>
      <w:r w:rsidR="00952EC1" w:rsidRPr="00D9559E">
        <w:rPr>
          <w:color w:val="auto"/>
          <w:sz w:val="22"/>
          <w:szCs w:val="22"/>
        </w:rPr>
        <w:t xml:space="preserve"> </w:t>
      </w:r>
      <w:r w:rsidR="000816D4">
        <w:rPr>
          <w:color w:val="auto"/>
          <w:sz w:val="22"/>
          <w:szCs w:val="22"/>
        </w:rPr>
        <w:t xml:space="preserve">alterno, de su regional) </w:t>
      </w:r>
      <w:r w:rsidR="00952EC1" w:rsidRPr="00D9559E">
        <w:rPr>
          <w:color w:val="auto"/>
          <w:sz w:val="22"/>
          <w:szCs w:val="22"/>
        </w:rPr>
        <w:t xml:space="preserve">en la Comisión </w:t>
      </w:r>
      <w:proofErr w:type="spellStart"/>
      <w:r w:rsidR="00952EC1" w:rsidRPr="00D9559E">
        <w:rPr>
          <w:color w:val="auto"/>
          <w:sz w:val="22"/>
          <w:szCs w:val="22"/>
        </w:rPr>
        <w:t>AdHoc</w:t>
      </w:r>
      <w:proofErr w:type="spellEnd"/>
      <w:r w:rsidR="00952EC1" w:rsidRPr="00D9559E">
        <w:rPr>
          <w:color w:val="auto"/>
          <w:sz w:val="22"/>
          <w:szCs w:val="22"/>
        </w:rPr>
        <w:t xml:space="preserve"> de gestión del programa. A los fines de la coordinación de la evaluación y gestión se dispone de la siguiente vía de comunicación</w:t>
      </w:r>
      <w:r w:rsidR="00D9559E" w:rsidRPr="00D9559E">
        <w:rPr>
          <w:color w:val="auto"/>
          <w:sz w:val="22"/>
          <w:szCs w:val="22"/>
        </w:rPr>
        <w:t xml:space="preserve"> con las SECYT</w:t>
      </w:r>
      <w:r w:rsidR="00952EC1" w:rsidRPr="00D9559E">
        <w:rPr>
          <w:color w:val="auto"/>
          <w:sz w:val="22"/>
          <w:szCs w:val="22"/>
        </w:rPr>
        <w:t xml:space="preserve">: </w:t>
      </w:r>
      <w:hyperlink r:id="rId6" w:history="1">
        <w:r w:rsidR="00952EC1" w:rsidRPr="00D9559E">
          <w:rPr>
            <w:rStyle w:val="Hipervnculo"/>
            <w:color w:val="auto"/>
            <w:sz w:val="22"/>
            <w:szCs w:val="22"/>
          </w:rPr>
          <w:t>evc@cin.edu.ar</w:t>
        </w:r>
      </w:hyperlink>
      <w:r w:rsidR="00952EC1" w:rsidRPr="00D9559E">
        <w:rPr>
          <w:color w:val="auto"/>
          <w:sz w:val="22"/>
          <w:szCs w:val="22"/>
        </w:rPr>
        <w:t xml:space="preserve"> </w:t>
      </w:r>
      <w:r w:rsidR="00D9559E" w:rsidRPr="00D9559E">
        <w:rPr>
          <w:color w:val="auto"/>
          <w:sz w:val="22"/>
          <w:szCs w:val="22"/>
        </w:rPr>
        <w:t>.</w:t>
      </w:r>
    </w:p>
    <w:sectPr w:rsidR="00AD7029" w:rsidRPr="00D9559E" w:rsidSect="00584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D1E"/>
    <w:multiLevelType w:val="hybridMultilevel"/>
    <w:tmpl w:val="8564D556"/>
    <w:lvl w:ilvl="0" w:tplc="ED36F012">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32854E5C"/>
    <w:multiLevelType w:val="hybridMultilevel"/>
    <w:tmpl w:val="C66A723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65A837AB"/>
    <w:multiLevelType w:val="hybridMultilevel"/>
    <w:tmpl w:val="A478F778"/>
    <w:lvl w:ilvl="0" w:tplc="5DA6421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DD3"/>
    <w:rsid w:val="00073A51"/>
    <w:rsid w:val="000816D4"/>
    <w:rsid w:val="00084606"/>
    <w:rsid w:val="000867FB"/>
    <w:rsid w:val="000963AB"/>
    <w:rsid w:val="000D2E01"/>
    <w:rsid w:val="000F420E"/>
    <w:rsid w:val="00126311"/>
    <w:rsid w:val="00134875"/>
    <w:rsid w:val="00173EBE"/>
    <w:rsid w:val="00174C3E"/>
    <w:rsid w:val="00221B28"/>
    <w:rsid w:val="00247347"/>
    <w:rsid w:val="00271210"/>
    <w:rsid w:val="002A5C4C"/>
    <w:rsid w:val="00320C27"/>
    <w:rsid w:val="00370F3C"/>
    <w:rsid w:val="003F6780"/>
    <w:rsid w:val="00447E95"/>
    <w:rsid w:val="005154C8"/>
    <w:rsid w:val="0057059E"/>
    <w:rsid w:val="0057149E"/>
    <w:rsid w:val="0058432E"/>
    <w:rsid w:val="005A1711"/>
    <w:rsid w:val="005C21E1"/>
    <w:rsid w:val="00661D1D"/>
    <w:rsid w:val="00671410"/>
    <w:rsid w:val="006D0C86"/>
    <w:rsid w:val="006F4A4D"/>
    <w:rsid w:val="00765F32"/>
    <w:rsid w:val="007759F0"/>
    <w:rsid w:val="007E1DD3"/>
    <w:rsid w:val="007E7ED1"/>
    <w:rsid w:val="0080548C"/>
    <w:rsid w:val="00847C65"/>
    <w:rsid w:val="008618B1"/>
    <w:rsid w:val="00862E03"/>
    <w:rsid w:val="00952EC1"/>
    <w:rsid w:val="0097151E"/>
    <w:rsid w:val="009E6347"/>
    <w:rsid w:val="00A45F9C"/>
    <w:rsid w:val="00A84AE0"/>
    <w:rsid w:val="00A96693"/>
    <w:rsid w:val="00AA142B"/>
    <w:rsid w:val="00AD7029"/>
    <w:rsid w:val="00AE6282"/>
    <w:rsid w:val="00AE663E"/>
    <w:rsid w:val="00B3517E"/>
    <w:rsid w:val="00BA674C"/>
    <w:rsid w:val="00BC3359"/>
    <w:rsid w:val="00BC43D8"/>
    <w:rsid w:val="00C0791D"/>
    <w:rsid w:val="00C535B4"/>
    <w:rsid w:val="00C805BC"/>
    <w:rsid w:val="00CA1593"/>
    <w:rsid w:val="00CC0385"/>
    <w:rsid w:val="00CD631D"/>
    <w:rsid w:val="00D40E91"/>
    <w:rsid w:val="00D93A21"/>
    <w:rsid w:val="00D9559E"/>
    <w:rsid w:val="00DC27EA"/>
    <w:rsid w:val="00E40E0B"/>
    <w:rsid w:val="00E81E66"/>
    <w:rsid w:val="00EF3FA6"/>
    <w:rsid w:val="00F51077"/>
    <w:rsid w:val="00F67155"/>
    <w:rsid w:val="00F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2E"/>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E1DD3"/>
    <w:pPr>
      <w:ind w:left="720"/>
    </w:pPr>
  </w:style>
  <w:style w:type="paragraph" w:styleId="Textodeglobo">
    <w:name w:val="Balloon Text"/>
    <w:basedOn w:val="Normal"/>
    <w:link w:val="TextodegloboCar"/>
    <w:uiPriority w:val="99"/>
    <w:semiHidden/>
    <w:rsid w:val="00F5107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51077"/>
    <w:rPr>
      <w:rFonts w:ascii="Tahoma" w:hAnsi="Tahoma" w:cs="Tahoma"/>
      <w:sz w:val="16"/>
      <w:szCs w:val="16"/>
    </w:rPr>
  </w:style>
  <w:style w:type="paragraph" w:customStyle="1" w:styleId="Default">
    <w:name w:val="Default"/>
    <w:uiPriority w:val="99"/>
    <w:rsid w:val="00C0791D"/>
    <w:pPr>
      <w:autoSpaceDE w:val="0"/>
      <w:autoSpaceDN w:val="0"/>
      <w:adjustRightInd w:val="0"/>
    </w:pPr>
    <w:rPr>
      <w:rFonts w:cs="Calibri"/>
      <w:color w:val="000000"/>
      <w:sz w:val="24"/>
      <w:szCs w:val="24"/>
      <w:lang w:eastAsia="en-US"/>
    </w:rPr>
  </w:style>
  <w:style w:type="character" w:styleId="Hipervnculo">
    <w:name w:val="Hyperlink"/>
    <w:uiPriority w:val="99"/>
    <w:unhideWhenUsed/>
    <w:rsid w:val="00952E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c@cin.edu.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1222</Words>
  <Characters>6727</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INSTRUCTIVO</vt:lpstr>
      <vt:lpstr>INSTRUCTIVO</vt:lpstr>
    </vt:vector>
  </TitlesOfParts>
  <Company>unq</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dc:title>
  <dc:subject/>
  <dc:creator>Mazza</dc:creator>
  <cp:keywords/>
  <dc:description/>
  <cp:lastModifiedBy>Mauricio Horn</cp:lastModifiedBy>
  <cp:revision>14</cp:revision>
  <dcterms:created xsi:type="dcterms:W3CDTF">2014-04-07T15:52:00Z</dcterms:created>
  <dcterms:modified xsi:type="dcterms:W3CDTF">2015-04-06T19:10:00Z</dcterms:modified>
</cp:coreProperties>
</file>